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52" w:rsidRPr="003B0C4B" w:rsidRDefault="00D01652" w:rsidP="003B0C4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ТРЕБОВАНИЯ К ПРЕДМЕТУ ЗАКУПКИ И ПОСТАВЩИКУ</w:t>
      </w:r>
    </w:p>
    <w:p w:rsidR="00D01652" w:rsidRPr="00D40A66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D40A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val="en-US" w:eastAsia="ru-RU"/>
        </w:rPr>
        <w:t>I</w:t>
      </w:r>
      <w:r w:rsidRPr="00D40A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. Требования к предмету закупки</w:t>
      </w:r>
    </w:p>
    <w:p w:rsidR="00D01652" w:rsidRPr="003B0C4B" w:rsidRDefault="00D01652" w:rsidP="00D0165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1. </w:t>
      </w:r>
      <w:r w:rsidR="003275F8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Оказание услуг по техническому надзору </w:t>
      </w:r>
      <w:r w:rsidR="003275F8" w:rsidRPr="003275F8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(шеф монтаж), ПНР, предварительной инспекции, создание ПО,</w:t>
      </w:r>
      <w:r w:rsidR="003275F8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 </w:t>
      </w:r>
      <w:proofErr w:type="spellStart"/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дробометной</w:t>
      </w:r>
      <w:proofErr w:type="spellEnd"/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 установке COGEIM STL 1600/8TR-3089</w:t>
      </w:r>
    </w:p>
    <w:p w:rsidR="00D01652" w:rsidRPr="00AA783A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2. Требования к качеству и техническим характеристикам товара, к размеру, упаковке и иные требования</w:t>
      </w: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определяются заказчиком непосредственно при размещении заявки.</w:t>
      </w:r>
    </w:p>
    <w:p w:rsidR="00D01652" w:rsidRPr="00AA783A" w:rsidRDefault="00D01652" w:rsidP="00D0165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3. Условия отгрузки</w:t>
      </w:r>
      <w:r w:rsidR="003275F8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 (оказания услуг)</w:t>
      </w:r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:</w:t>
      </w:r>
    </w:p>
    <w:p w:rsidR="00D01652" w:rsidRPr="00AA783A" w:rsidRDefault="00D01652" w:rsidP="00D40A6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567" w:hanging="284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Республика Татарстан, г. Набережные</w:t>
      </w:r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Челны, Автосборочный проезд, 16</w:t>
      </w:r>
    </w:p>
    <w:p w:rsidR="00D01652" w:rsidRPr="00AA783A" w:rsidRDefault="00D01652" w:rsidP="00D0165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Срок поставки:</w:t>
      </w:r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="003275F8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частями,</w:t>
      </w:r>
      <w:r w:rsidR="009027D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по заявкам,</w:t>
      </w:r>
      <w:bookmarkStart w:id="0" w:name="_GoBack"/>
      <w:bookmarkEnd w:id="0"/>
      <w:r w:rsidR="003275F8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не позднее </w:t>
      </w:r>
      <w:r w:rsidR="009027D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31</w:t>
      </w:r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.0</w:t>
      </w:r>
      <w:r w:rsidR="009027D5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5</w:t>
      </w:r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.2026 г</w:t>
      </w:r>
    </w:p>
    <w:p w:rsidR="00D01652" w:rsidRPr="00AA783A" w:rsidRDefault="00D01652" w:rsidP="00D0165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Условия оплаты:</w:t>
      </w: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отсрочка в течение 45 дней после поставки</w:t>
      </w:r>
    </w:p>
    <w:p w:rsidR="003B0C4B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4. Цена</w:t>
      </w: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формируется с учетом расходов на перевозку, страхование, уплату, налогов и других обязательных платежей.</w:t>
      </w:r>
    </w:p>
    <w:p w:rsidR="00D01652" w:rsidRPr="00AA783A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II. Требования к Поставщику</w:t>
      </w:r>
    </w:p>
    <w:p w:rsidR="00D01652" w:rsidRPr="00AA783A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1. Основные требования: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правоспособность, создание и регистрация в установленном порядке;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соответствие требованиям, устанавливаемым в соответствии с законодательством РФ к лицам, осуществляющим поставки товаров, выполнение работ, оказание услуг, являющихся предметом закупки;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proofErr w:type="spellStart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непроведение</w:t>
      </w:r>
      <w:proofErr w:type="spellEnd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ликвидации юридического лица и отсутствие решения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proofErr w:type="spellStart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неприостановление</w:t>
      </w:r>
      <w:proofErr w:type="spellEnd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деятельности контрагента в порядке, предусмотренном Кодексом РФ об административных правонарушениях, на день подачи заявки в целях участия в закупках;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отсутствие сведений о контрагенте,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реестре недобросовестных поставщиков, предусмотренном ст. 5 Федерального закона № 223-ФЗ и Федеральным законом № 44-ФЗ;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лицо, являющееся руководителем юридического лица не должно иметь действующую дисквалификацию, ограничения по службе либо запрет заниматься профессиональной или иной деятельностью;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финансово-хозяйственная деятельность потенциального поставщика не должна создавать высокие налоговые риски для Общества и/или быть направленным на получение необоснованной налоговой выгоды;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в отношении участника закупки не должны присутствовать в совокупности следующие </w:t>
      </w:r>
      <w:proofErr w:type="spellStart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комплаенс</w:t>
      </w:r>
      <w:proofErr w:type="spellEnd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-риски – контрагент создан менее 1 года назад; собственник или руководитель в течение последних 3 лет был собственником с долей владения более 30% или руководителем в компании, реорганизованной в форме слияния </w:t>
      </w: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lastRenderedPageBreak/>
        <w:t>либо присоединения, либо ликвидированной по решению регистрирующего органа; контрагент является посредником либо компанией, специально созданной для ведения деятельности с Обществом (проверка особенностей деятельности контрагента);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регистрация в качестве участника закупки путем заполнения анкеты потенциального поставщика на официальном сайте Общества в сети «Интернет», либо регистрация на ЭТП (если закупка осуществляется на ЭТП).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Поставщик гарантирует, что поставляемый им товар является новым.</w:t>
      </w:r>
    </w:p>
    <w:p w:rsidR="00D01652" w:rsidRPr="00AA783A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2. Дополнительные требования:</w:t>
      </w:r>
    </w:p>
    <w:p w:rsidR="00D01652" w:rsidRPr="00AA783A" w:rsidRDefault="00D01652" w:rsidP="00D40A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потенциальный поставщик должен являться производителем, официальным представителем производителя либо дилером (при закупке оборудования - официальный системный партнёр, разработчик интеллектуальных решений);</w:t>
      </w:r>
    </w:p>
    <w:p w:rsidR="00D01652" w:rsidRPr="00AA783A" w:rsidRDefault="00D01652" w:rsidP="00D40A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потенциальный поставщик должен обладать достаточными ресурсами для выполнения обязательств по поставке товаров, работ и услуг;</w:t>
      </w:r>
    </w:p>
    <w:p w:rsidR="00D01652" w:rsidRPr="00AA783A" w:rsidRDefault="00D01652" w:rsidP="00D40A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потенциальный поставщик не должен быть связан с другими участниками закупки. Под связанными участниками закупки понимаются участники закупки, находящиеся под прямым или косвенным контролем одних и тех же физических лиц;</w:t>
      </w:r>
    </w:p>
    <w:p w:rsidR="00D01652" w:rsidRPr="00AA783A" w:rsidRDefault="00D01652" w:rsidP="00D40A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 отношении потенциального поставщика, его учредителей и руководителей не возбуждены уголовные дела по основаниям, связанным с производственной деятельностью, имеющей отношение к предмету закупки, либо коррупционного характера;</w:t>
      </w:r>
    </w:p>
    <w:p w:rsidR="003B0C4B" w:rsidRPr="003B0C4B" w:rsidRDefault="003B0C4B" w:rsidP="003B0C4B">
      <w:pPr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3B0C4B" w:rsidRPr="003B0C4B" w:rsidRDefault="00D01652" w:rsidP="003B0C4B">
      <w:pPr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3. Примечание:</w:t>
      </w:r>
    </w:p>
    <w:p w:rsidR="00EC24CD" w:rsidRPr="003B0C4B" w:rsidRDefault="00D01652" w:rsidP="00D40A66">
      <w:pPr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Все требования к участнику закупок могут быть также установлены в документации о закупке к соисполнителям (субподрядчикам, субпоставщикам), привлекаемым участником закупки для исполнения договора с Заказчиком. Ответственность за соответствие всех привлекаемых субпоставщиков (субподрядчиков, соисполнителей), независимо от выполняемого ими объема поставок, работ, услуг, требованиям, указанным в документации о закупке, в том числе наличия у них разрешающих документов, несет участник процедуры закупки.</w:t>
      </w:r>
    </w:p>
    <w:p w:rsidR="003B0C4B" w:rsidRPr="003B0C4B" w:rsidRDefault="003B0C4B" w:rsidP="003B0C4B">
      <w:pPr>
        <w:jc w:val="both"/>
        <w:rPr>
          <w:sz w:val="26"/>
          <w:szCs w:val="26"/>
        </w:rPr>
      </w:pPr>
    </w:p>
    <w:p w:rsidR="003B0C4B" w:rsidRPr="003B0C4B" w:rsidRDefault="003B0C4B" w:rsidP="003B0C4B">
      <w:pPr>
        <w:jc w:val="both"/>
        <w:rPr>
          <w:rFonts w:ascii="Times New Roman" w:hAnsi="Times New Roman" w:cs="Times New Roman"/>
          <w:sz w:val="26"/>
          <w:szCs w:val="26"/>
        </w:rPr>
      </w:pPr>
      <w:r w:rsidRPr="003B0C4B">
        <w:rPr>
          <w:rFonts w:ascii="Times New Roman" w:hAnsi="Times New Roman" w:cs="Times New Roman"/>
          <w:sz w:val="26"/>
          <w:szCs w:val="26"/>
        </w:rPr>
        <w:t>Организатор закупки:</w:t>
      </w:r>
    </w:p>
    <w:p w:rsidR="003B0C4B" w:rsidRPr="003B0C4B" w:rsidRDefault="003B0C4B" w:rsidP="003B0C4B">
      <w:pPr>
        <w:jc w:val="both"/>
        <w:rPr>
          <w:rFonts w:ascii="Times New Roman" w:hAnsi="Times New Roman" w:cs="Times New Roman"/>
          <w:sz w:val="26"/>
          <w:szCs w:val="26"/>
        </w:rPr>
      </w:pPr>
      <w:r w:rsidRPr="003B0C4B">
        <w:rPr>
          <w:rFonts w:ascii="Times New Roman" w:hAnsi="Times New Roman" w:cs="Times New Roman"/>
          <w:sz w:val="26"/>
          <w:szCs w:val="26"/>
        </w:rPr>
        <w:t>Директор по коммерции</w:t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>В.Е. Кункель</w:t>
      </w:r>
    </w:p>
    <w:sectPr w:rsidR="003B0C4B" w:rsidRPr="003B0C4B" w:rsidSect="003B0C4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551BB"/>
    <w:multiLevelType w:val="multilevel"/>
    <w:tmpl w:val="563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5333B"/>
    <w:multiLevelType w:val="multilevel"/>
    <w:tmpl w:val="33B4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470ED"/>
    <w:multiLevelType w:val="multilevel"/>
    <w:tmpl w:val="FA8A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52"/>
    <w:rsid w:val="003275F8"/>
    <w:rsid w:val="003B0C4B"/>
    <w:rsid w:val="006939A7"/>
    <w:rsid w:val="009027D5"/>
    <w:rsid w:val="00D01652"/>
    <w:rsid w:val="00D40A66"/>
    <w:rsid w:val="00EC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BEC4"/>
  <w15:chartTrackingRefBased/>
  <w15:docId w15:val="{5A15031D-EB2A-4FCA-B79E-D481789F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379D2-EEA5-405B-9D2E-12AD3693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kamaz\kunkelve</dc:creator>
  <cp:keywords/>
  <dc:description/>
  <cp:lastModifiedBy>kamaz\kunkelve</cp:lastModifiedBy>
  <cp:revision>3</cp:revision>
  <dcterms:created xsi:type="dcterms:W3CDTF">2026-02-19T08:24:00Z</dcterms:created>
  <dcterms:modified xsi:type="dcterms:W3CDTF">2026-02-19T08:31:00Z</dcterms:modified>
</cp:coreProperties>
</file>