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52" w:rsidRPr="003B0C4B" w:rsidRDefault="00D01652" w:rsidP="003B0C4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ТРЕБОВАНИЯ К ПРЕДМЕТУ ЗАКУПКИ И ПОСТАВЩИКУ</w:t>
      </w:r>
    </w:p>
    <w:p w:rsidR="00D01652" w:rsidRPr="00D40A66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D40A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val="en-US" w:eastAsia="ru-RU"/>
        </w:rPr>
        <w:t>I</w:t>
      </w:r>
      <w:r w:rsidRPr="00D40A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. Требования к предмету закупки</w:t>
      </w:r>
    </w:p>
    <w:p w:rsidR="00D01652" w:rsidRPr="003B0C4B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1. Поставка запасных частей к </w:t>
      </w:r>
      <w:proofErr w:type="spellStart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дробометной</w:t>
      </w:r>
      <w:proofErr w:type="spellEnd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установке COGEIM STL 1600/8TR-3089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 Требования к качеству и техническ</w:t>
      </w:r>
      <w:bookmarkStart w:id="0" w:name="_GoBack"/>
      <w:bookmarkEnd w:id="0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им характеристикам товара, к размеру, упаковке и иные требования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определяются заказчиком непосредственно при размещении заявки.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3. Условия отгрузки:</w:t>
      </w:r>
    </w:p>
    <w:p w:rsidR="00D01652" w:rsidRPr="00AA783A" w:rsidRDefault="00D01652" w:rsidP="00D40A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самовывоз (только в пределах г. Набережные Челны)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терминал ТК</w:t>
      </w:r>
    </w:p>
    <w:p w:rsidR="00D01652" w:rsidRPr="00AA783A" w:rsidRDefault="00D01652" w:rsidP="00D40A6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доставка по адресам:</w:t>
      </w:r>
    </w:p>
    <w:p w:rsidR="00D01652" w:rsidRPr="00AA783A" w:rsidRDefault="00D01652" w:rsidP="00D40A6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Республика Татарстан, г. Набережные Челны, 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Производственный </w:t>
      </w:r>
      <w:proofErr w:type="spellStart"/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</w:t>
      </w:r>
      <w:proofErr w:type="spellEnd"/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-д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1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0</w:t>
      </w:r>
    </w:p>
    <w:p w:rsidR="00D01652" w:rsidRPr="00AA783A" w:rsidRDefault="00D01652" w:rsidP="00D40A6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Республика Татарстан, г. Набережные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Челны, Автосборочный проезд, 16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Срок поставки: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партиями, не позднее 20.04.2026 г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Условия оплаты: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отсрочка в течение 45 дней после поставки</w:t>
      </w:r>
    </w:p>
    <w:p w:rsidR="003B0C4B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Цена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формируется с учетом расходов на перевозку, страхование, уплату, налогов и других обязательных платежей.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II. Требования к Поставщику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Основные требования: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правоспособность, создание и регистрация в установленном порядке;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соответствие требованиям, устанавливаемым в соответствии с законодательством РФ к лицам, осуществляющим поставки товаров, выполнение работ, оказание услуг, являющихся предметом закупки;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непроведение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неприостановление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деятельности контрагента в порядке, предусмотренном Кодексом РФ об административных правонарушениях, на день подачи заявки в целях участия в закупках;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отсутствие сведений о контрагенте,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реестре недобросовестных поставщиков, предусмотренном ст. 5 Федерального закона № 223-ФЗ и Федеральным законом № 44-ФЗ;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лицо, являющееся руководителем юридического лица не должно иметь действующую дисквалификацию, ограничения по службе либо запрет заниматься профессиональной или иной деятельностью;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финансово-хозяйственная деятельность потенциального поставщика не должна создавать высокие налоговые риски для Общества и/или быть направленным на получение необоснованной налоговой выгоды;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 xml:space="preserve">в отношении участника закупки не должны присутствовать в совокупности следующие </w:t>
      </w: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комплаенс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-риски – контрагент создан менее 1 года назад; собственник или руководитель в течение последних 3 лет был собственником с долей владения более 30% или руководителем в компании, реорганизованной в форме слияния либо присоединения, либо ликвидированной по решению регистрирующего органа; контрагент является посредником либо компанией, специально созданной для ведения деятельности с Обществом (проверка особенностей деятельности контрагента);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регистрация в качестве участника закупки путем заполнения анкеты потенциального поставщика на официальном сайте Общества в сети «Интернет», либо регистрация на ЭТП (если закупка осуществляется на ЭТП).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Поставщик гарантирует, что поставляемый им товар является новым.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Дополнительные требования: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должен являться производителем, официальным представителем производителя либо дилером (при закупке оборудования - официальный системный партнёр, разработчик интеллектуальных решений);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должен обладать достаточными ресурсами для выполнения обязательств по поставке товаров, работ и услуг;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не должен быть связан с другими участниками закупки. Под связанными участниками закупки понимаются участники закупки, находящиеся под прямым или косвенным контролем одних и тех же физических лиц;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 отношении потенциального поставщика, его учредителей и руководителей не возбуждены уголовные дела по основаниям, связанным с производственной деятельностью, имеющей отношение к предмету закупки, либо коррупционного характера;</w:t>
      </w:r>
    </w:p>
    <w:p w:rsidR="003B0C4B" w:rsidRPr="003B0C4B" w:rsidRDefault="003B0C4B" w:rsidP="003B0C4B">
      <w:pPr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3B0C4B" w:rsidRPr="003B0C4B" w:rsidRDefault="00D01652" w:rsidP="003B0C4B">
      <w:pPr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Примечание:</w:t>
      </w:r>
    </w:p>
    <w:p w:rsidR="00EC24CD" w:rsidRPr="003B0C4B" w:rsidRDefault="00D01652" w:rsidP="00D40A66">
      <w:pPr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Все требования к участнику закупок могут быть также установлены в документации о закупке к соисполнителям (субподрядчикам, субпоставщикам), привлекаемым участником закупки для исполнения договора с Заказчиком. Ответственность за соответствие всех привлекаемых субпоставщиков (субподрядчиков, соисполнителей), независимо от выполняемого ими объема поставок, работ, услуг, требованиям, указанным в документации о закупке, в том числе наличия у них разрешающих документов, несет участник процедуры закупки.</w:t>
      </w:r>
    </w:p>
    <w:p w:rsidR="003B0C4B" w:rsidRPr="003B0C4B" w:rsidRDefault="003B0C4B" w:rsidP="003B0C4B">
      <w:pPr>
        <w:jc w:val="both"/>
        <w:rPr>
          <w:sz w:val="26"/>
          <w:szCs w:val="26"/>
        </w:rPr>
      </w:pPr>
    </w:p>
    <w:p w:rsidR="003B0C4B" w:rsidRPr="003B0C4B" w:rsidRDefault="003B0C4B" w:rsidP="003B0C4B">
      <w:pPr>
        <w:jc w:val="both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sz w:val="26"/>
          <w:szCs w:val="26"/>
        </w:rPr>
        <w:t>Организатор закупки:</w:t>
      </w:r>
    </w:p>
    <w:p w:rsidR="003B0C4B" w:rsidRPr="003B0C4B" w:rsidRDefault="003B0C4B" w:rsidP="003B0C4B">
      <w:pPr>
        <w:jc w:val="both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sz w:val="26"/>
          <w:szCs w:val="26"/>
        </w:rPr>
        <w:t>Директор по коммерции</w:t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>В.Е. Кункель</w:t>
      </w:r>
    </w:p>
    <w:sectPr w:rsidR="003B0C4B" w:rsidRPr="003B0C4B" w:rsidSect="003B0C4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51BB"/>
    <w:multiLevelType w:val="multilevel"/>
    <w:tmpl w:val="563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5333B"/>
    <w:multiLevelType w:val="multilevel"/>
    <w:tmpl w:val="33B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470ED"/>
    <w:multiLevelType w:val="multilevel"/>
    <w:tmpl w:val="FA8A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52"/>
    <w:rsid w:val="003B0C4B"/>
    <w:rsid w:val="00D01652"/>
    <w:rsid w:val="00D40A66"/>
    <w:rsid w:val="00E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BEC4"/>
  <w15:chartTrackingRefBased/>
  <w15:docId w15:val="{5A15031D-EB2A-4FCA-B79E-D481789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51CF-83F5-4867-9F85-7BCDCE1B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kamaz\kunkelve</dc:creator>
  <cp:keywords/>
  <dc:description/>
  <cp:lastModifiedBy>kamaz\kunkelve</cp:lastModifiedBy>
  <cp:revision>3</cp:revision>
  <dcterms:created xsi:type="dcterms:W3CDTF">2026-02-19T08:06:00Z</dcterms:created>
  <dcterms:modified xsi:type="dcterms:W3CDTF">2026-02-19T08:23:00Z</dcterms:modified>
</cp:coreProperties>
</file>